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2" w:type="dxa"/>
        <w:jc w:val="center"/>
        <w:tblCellMar>
          <w:left w:w="28" w:type="dxa"/>
          <w:right w:w="28" w:type="dxa"/>
        </w:tblCellMar>
        <w:tblLook w:val="04A0" w:firstRow="1" w:lastRow="0" w:firstColumn="1" w:lastColumn="0" w:noHBand="0" w:noVBand="1"/>
      </w:tblPr>
      <w:tblGrid>
        <w:gridCol w:w="2002"/>
        <w:gridCol w:w="1395"/>
        <w:gridCol w:w="1464"/>
        <w:gridCol w:w="370"/>
        <w:gridCol w:w="1001"/>
        <w:gridCol w:w="266"/>
        <w:gridCol w:w="378"/>
        <w:gridCol w:w="1057"/>
        <w:gridCol w:w="1418"/>
        <w:gridCol w:w="1111"/>
      </w:tblGrid>
      <w:tr w:rsidR="00A32858" w:rsidRPr="00EF04E2" w:rsidTr="00D91F3E">
        <w:trPr>
          <w:trHeight w:val="442"/>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D810D9">
              <w:rPr>
                <w:rFonts w:ascii="標楷體" w:eastAsia="標楷體" w:hAnsi="標楷體" w:cs="Arial" w:hint="eastAsia"/>
                <w:color w:val="000000"/>
                <w:kern w:val="0"/>
                <w:szCs w:val="24"/>
              </w:rPr>
              <w:t>911</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22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22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D91F3E">
        <w:trPr>
          <w:trHeight w:val="331"/>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460"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83798E" w:rsidP="00DD564E">
            <w:pPr>
              <w:widowControl/>
              <w:snapToGrid w:val="0"/>
              <w:spacing w:line="280" w:lineRule="atLeast"/>
              <w:rPr>
                <w:rFonts w:ascii="標楷體" w:eastAsia="標楷體" w:hAnsi="標楷體" w:cs="Arial"/>
                <w:color w:val="000000"/>
                <w:kern w:val="0"/>
                <w:szCs w:val="24"/>
              </w:rPr>
            </w:pPr>
            <w:r w:rsidRPr="0083798E">
              <w:rPr>
                <w:rFonts w:ascii="標楷體" w:eastAsia="標楷體" w:hAnsi="標楷體" w:cs="Arial" w:hint="eastAsia"/>
                <w:color w:val="000000"/>
                <w:kern w:val="0"/>
                <w:szCs w:val="24"/>
              </w:rPr>
              <w:t>大學後的那些選擇</w:t>
            </w:r>
          </w:p>
        </w:tc>
      </w:tr>
      <w:tr w:rsidR="005C6F7E"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83798E" w:rsidP="00DD564E">
            <w:pPr>
              <w:widowControl/>
              <w:snapToGrid w:val="0"/>
              <w:spacing w:line="280" w:lineRule="atLeast"/>
              <w:rPr>
                <w:rFonts w:ascii="標楷體" w:eastAsia="標楷體" w:hAnsi="標楷體" w:cs="Arial"/>
                <w:color w:val="000000"/>
                <w:kern w:val="0"/>
                <w:szCs w:val="24"/>
              </w:rPr>
            </w:pPr>
            <w:r w:rsidRPr="0083798E">
              <w:rPr>
                <w:rFonts w:ascii="標楷體" w:eastAsia="標楷體" w:hAnsi="標楷體" w:cs="Arial" w:hint="eastAsia"/>
                <w:color w:val="000000"/>
                <w:kern w:val="0"/>
                <w:szCs w:val="24"/>
              </w:rPr>
              <w:t>周易</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83798E" w:rsidP="00DD564E">
            <w:pPr>
              <w:widowControl/>
              <w:snapToGrid w:val="0"/>
              <w:spacing w:line="280" w:lineRule="atLeast"/>
              <w:rPr>
                <w:rFonts w:ascii="標楷體" w:eastAsia="標楷體" w:hAnsi="標楷體" w:cs="Arial"/>
                <w:color w:val="000000"/>
                <w:kern w:val="0"/>
                <w:szCs w:val="24"/>
              </w:rPr>
            </w:pPr>
            <w:r w:rsidRPr="0083798E">
              <w:rPr>
                <w:rFonts w:ascii="標楷體" w:eastAsia="標楷體" w:hAnsi="標楷體" w:cs="Arial" w:hint="eastAsia"/>
                <w:color w:val="000000"/>
                <w:kern w:val="0"/>
                <w:szCs w:val="24"/>
              </w:rPr>
              <w:t>大學、研究所到就業後的各個人生階段經驗分享</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460"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4614A8">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431061"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9</w:t>
            </w:r>
            <w:r w:rsidR="00325085">
              <w:rPr>
                <w:rFonts w:ascii="標楷體" w:eastAsia="標楷體" w:hAnsi="標楷體" w:cs="Arial" w:hint="eastAsia"/>
                <w:b/>
                <w:color w:val="000000"/>
                <w:kern w:val="0"/>
                <w:szCs w:val="24"/>
              </w:rPr>
              <w:t>/</w:t>
            </w:r>
            <w:r>
              <w:rPr>
                <w:rFonts w:ascii="標楷體" w:eastAsia="標楷體" w:hAnsi="標楷體" w:cs="Arial" w:hint="eastAsia"/>
                <w:b/>
                <w:color w:val="000000"/>
                <w:kern w:val="0"/>
                <w:szCs w:val="24"/>
              </w:rPr>
              <w:t>29</w:t>
            </w:r>
            <w:r w:rsidR="00A32858" w:rsidRPr="00105F9A">
              <w:rPr>
                <w:rFonts w:ascii="標楷體" w:eastAsia="標楷體" w:hAnsi="標楷體" w:cs="Arial"/>
                <w:b/>
                <w:color w:val="000000"/>
                <w:kern w:val="0"/>
                <w:szCs w:val="24"/>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8E3239"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15:40-17:3</w:t>
            </w:r>
            <w:r w:rsidR="004614A8" w:rsidRPr="00774D23">
              <w:rPr>
                <w:rFonts w:ascii="標楷體" w:eastAsia="標楷體" w:hAnsi="標楷體" w:cs="Arial" w:hint="eastAsia"/>
                <w:b/>
                <w:color w:val="000000"/>
                <w:kern w:val="0"/>
                <w:szCs w:val="24"/>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859"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230" w:type="dxa"/>
            <w:gridSpan w:val="5"/>
            <w:tcBorders>
              <w:top w:val="nil"/>
              <w:left w:val="single" w:sz="4" w:space="0" w:color="auto"/>
              <w:bottom w:val="single" w:sz="4" w:space="0" w:color="auto"/>
              <w:right w:val="single" w:sz="4" w:space="0" w:color="000000"/>
            </w:tcBorders>
            <w:shd w:val="clear" w:color="auto" w:fill="auto"/>
            <w:vAlign w:val="center"/>
          </w:tcPr>
          <w:p w:rsidR="00DD564E" w:rsidRPr="00774D23" w:rsidRDefault="008E3239"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T</w:t>
            </w:r>
            <w:r>
              <w:rPr>
                <w:rFonts w:ascii="標楷體" w:eastAsia="標楷體" w:hAnsi="標楷體" w:cs="Arial"/>
                <w:b/>
                <w:color w:val="000000"/>
                <w:kern w:val="0"/>
                <w:szCs w:val="24"/>
              </w:rPr>
              <w:t>eams</w:t>
            </w:r>
            <w:r>
              <w:rPr>
                <w:rFonts w:ascii="標楷體" w:eastAsia="標楷體" w:hAnsi="標楷體" w:cs="Arial" w:hint="eastAsia"/>
                <w:b/>
                <w:color w:val="000000"/>
                <w:kern w:val="0"/>
                <w:szCs w:val="24"/>
              </w:rPr>
              <w:t>線上講座</w:t>
            </w:r>
          </w:p>
        </w:tc>
      </w:tr>
      <w:tr w:rsidR="00DD564E" w:rsidRPr="00EF04E2" w:rsidTr="008A1D40">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395"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1834"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8E3239"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91</w:t>
            </w:r>
          </w:p>
        </w:tc>
        <w:tc>
          <w:tcPr>
            <w:tcW w:w="1645"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586"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8E3239"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80</w:t>
            </w:r>
          </w:p>
        </w:tc>
      </w:tr>
      <w:tr w:rsidR="005E3CB3"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460"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8220CC" w:rsidRPr="00774D23">
              <w:rPr>
                <w:rFonts w:ascii="標楷體" w:eastAsia="標楷體" w:hAnsi="標楷體" w:cs="Arial"/>
                <w:b/>
                <w:bCs/>
                <w:color w:val="000000"/>
                <w:kern w:val="0"/>
                <w:szCs w:val="24"/>
              </w:rPr>
              <w:t xml:space="preserve"> </w:t>
            </w:r>
            <w:r w:rsidR="008E3239">
              <w:rPr>
                <w:rFonts w:ascii="標楷體" w:eastAsia="標楷體" w:hAnsi="標楷體" w:cs="Arial" w:hint="eastAsia"/>
                <w:b/>
                <w:bCs/>
                <w:color w:val="000000"/>
                <w:kern w:val="0"/>
                <w:szCs w:val="24"/>
              </w:rPr>
              <w:t>80</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A77BB9">
        <w:trPr>
          <w:trHeight w:val="375"/>
          <w:jc w:val="center"/>
        </w:trPr>
        <w:tc>
          <w:tcPr>
            <w:tcW w:w="2002"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460" w:type="dxa"/>
            <w:gridSpan w:val="9"/>
            <w:tcBorders>
              <w:top w:val="single" w:sz="4" w:space="0" w:color="000000"/>
              <w:left w:val="nil"/>
              <w:right w:val="single" w:sz="4" w:space="0" w:color="000000"/>
            </w:tcBorders>
            <w:shd w:val="clear" w:color="auto" w:fill="auto"/>
            <w:noWrap/>
            <w:vAlign w:val="center"/>
          </w:tcPr>
          <w:p w:rsidR="005E3CB3" w:rsidRPr="00774D23" w:rsidRDefault="00D810D9" w:rsidP="009611F4">
            <w:pPr>
              <w:widowControl/>
              <w:snapToGrid w:val="0"/>
              <w:spacing w:line="280" w:lineRule="atLeast"/>
              <w:rPr>
                <w:rFonts w:ascii="標楷體" w:eastAsia="標楷體" w:hAnsi="標楷體" w:cs="Arial"/>
                <w:color w:val="000000"/>
                <w:kern w:val="0"/>
                <w:szCs w:val="24"/>
              </w:rPr>
            </w:pPr>
            <w:r w:rsidRPr="00D810D9">
              <w:rPr>
                <w:rFonts w:ascii="標楷體" w:eastAsia="標楷體" w:hAnsi="標楷體" w:cs="Arial" w:hint="eastAsia"/>
                <w:color w:val="000000"/>
                <w:kern w:val="0"/>
                <w:szCs w:val="24"/>
              </w:rPr>
              <w:t>98.4％</w:t>
            </w:r>
          </w:p>
        </w:tc>
      </w:tr>
      <w:tr w:rsidR="00A32858" w:rsidRPr="00EF04E2" w:rsidTr="00D91F3E">
        <w:trPr>
          <w:trHeight w:val="297"/>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D91F3E">
        <w:trPr>
          <w:trHeight w:val="358"/>
          <w:jc w:val="center"/>
        </w:trPr>
        <w:tc>
          <w:tcPr>
            <w:tcW w:w="10462"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8E3239" w:rsidRPr="008E3239" w:rsidRDefault="008E3239" w:rsidP="008E3239">
            <w:pPr>
              <w:widowControl/>
              <w:snapToGrid w:val="0"/>
              <w:spacing w:line="280" w:lineRule="atLeast"/>
              <w:rPr>
                <w:rFonts w:ascii="標楷體" w:eastAsia="標楷體" w:hAnsi="標楷體"/>
              </w:rPr>
            </w:pPr>
            <w:r w:rsidRPr="008E3239">
              <w:rPr>
                <w:rFonts w:ascii="標楷體" w:eastAsia="標楷體" w:hAnsi="標楷體" w:hint="eastAsia"/>
              </w:rPr>
              <w:t>1.分享大學這四年都在做些什麼，可以做什麼？</w:t>
            </w:r>
          </w:p>
          <w:p w:rsidR="008E3239" w:rsidRPr="008E3239" w:rsidRDefault="008E3239" w:rsidP="008E3239">
            <w:pPr>
              <w:widowControl/>
              <w:snapToGrid w:val="0"/>
              <w:spacing w:line="280" w:lineRule="atLeast"/>
              <w:rPr>
                <w:rFonts w:ascii="標楷體" w:eastAsia="標楷體" w:hAnsi="標楷體"/>
              </w:rPr>
            </w:pPr>
            <w:r w:rsidRPr="008E3239">
              <w:rPr>
                <w:rFonts w:ascii="標楷體" w:eastAsia="標楷體" w:hAnsi="標楷體" w:hint="eastAsia"/>
              </w:rPr>
              <w:t>2.就資管人而言，大學學歷與研究所學歷在薪資上的差距。</w:t>
            </w:r>
          </w:p>
          <w:p w:rsidR="008E3239" w:rsidRPr="008E3239" w:rsidRDefault="008E3239" w:rsidP="008E3239">
            <w:pPr>
              <w:widowControl/>
              <w:snapToGrid w:val="0"/>
              <w:spacing w:line="280" w:lineRule="atLeast"/>
              <w:rPr>
                <w:rFonts w:ascii="標楷體" w:eastAsia="標楷體" w:hAnsi="標楷體"/>
              </w:rPr>
            </w:pPr>
            <w:r w:rsidRPr="008E3239">
              <w:rPr>
                <w:rFonts w:ascii="標楷體" w:eastAsia="標楷體" w:hAnsi="標楷體" w:hint="eastAsia"/>
              </w:rPr>
              <w:t>3.各項資管人可從事的工作與薪資條件。</w:t>
            </w:r>
          </w:p>
          <w:p w:rsidR="008E3239" w:rsidRPr="008E3239" w:rsidRDefault="008E3239" w:rsidP="008E3239">
            <w:pPr>
              <w:widowControl/>
              <w:snapToGrid w:val="0"/>
              <w:spacing w:line="280" w:lineRule="atLeast"/>
              <w:rPr>
                <w:rFonts w:ascii="標楷體" w:eastAsia="標楷體" w:hAnsi="標楷體"/>
              </w:rPr>
            </w:pPr>
            <w:r w:rsidRPr="008E3239">
              <w:rPr>
                <w:rFonts w:ascii="標楷體" w:eastAsia="標楷體" w:hAnsi="標楷體" w:hint="eastAsia"/>
              </w:rPr>
              <w:t>4.AI很火熱，但要學會AI，線性代數、微積分、統計學、數值分析等數學真的很重要。</w:t>
            </w:r>
          </w:p>
          <w:p w:rsidR="008436B1" w:rsidRPr="00774D23" w:rsidRDefault="008E3239" w:rsidP="008E3239">
            <w:pPr>
              <w:widowControl/>
              <w:snapToGrid w:val="0"/>
              <w:spacing w:line="280" w:lineRule="atLeast"/>
              <w:rPr>
                <w:rFonts w:ascii="標楷體" w:eastAsia="標楷體" w:hAnsi="標楷體" w:cs="Arial"/>
                <w:color w:val="000000"/>
                <w:kern w:val="0"/>
                <w:szCs w:val="24"/>
              </w:rPr>
            </w:pPr>
            <w:r w:rsidRPr="008E3239">
              <w:rPr>
                <w:rFonts w:ascii="標楷體" w:eastAsia="標楷體" w:hAnsi="標楷體" w:hint="eastAsia"/>
              </w:rPr>
              <w:t>5.研究所與提前就業的利弊。</w:t>
            </w:r>
          </w:p>
        </w:tc>
      </w:tr>
      <w:tr w:rsidR="00A32858" w:rsidRPr="00EF04E2" w:rsidTr="00D91F3E">
        <w:trPr>
          <w:trHeight w:val="360"/>
          <w:jc w:val="center"/>
        </w:trPr>
        <w:tc>
          <w:tcPr>
            <w:tcW w:w="10462"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4B3220">
        <w:trPr>
          <w:trHeight w:val="360"/>
          <w:jc w:val="center"/>
        </w:trPr>
        <w:tc>
          <w:tcPr>
            <w:tcW w:w="10462"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D91F3E">
        <w:trPr>
          <w:trHeight w:val="327"/>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D91F3E">
        <w:trPr>
          <w:trHeight w:val="322"/>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3239" w:rsidRPr="008E3239" w:rsidRDefault="008E3239" w:rsidP="008E3239">
            <w:pPr>
              <w:widowControl/>
              <w:rPr>
                <w:rFonts w:ascii="標楷體" w:eastAsia="標楷體" w:hAnsi="標楷體" w:cs="Arial"/>
                <w:color w:val="000000"/>
                <w:kern w:val="0"/>
                <w:szCs w:val="24"/>
              </w:rPr>
            </w:pPr>
            <w:r w:rsidRPr="008E3239">
              <w:rPr>
                <w:rFonts w:ascii="標楷體" w:eastAsia="標楷體" w:hAnsi="標楷體" w:cs="Arial" w:hint="eastAsia"/>
                <w:color w:val="000000"/>
                <w:kern w:val="0"/>
                <w:szCs w:val="24"/>
              </w:rPr>
              <w:t>1.本場講座邀請系上傑出系友周易回來與學弟妹分享自己的大學生涯及求職經驗，並勉勵學弟妹要努力做好自身的生涯規劃，以自身經驗為實例，讓同學們更有畫面，並且收穫滿滿。</w:t>
            </w:r>
          </w:p>
          <w:p w:rsidR="00A32858" w:rsidRPr="00774D23" w:rsidRDefault="008E3239" w:rsidP="008E3239">
            <w:pPr>
              <w:widowControl/>
              <w:rPr>
                <w:rFonts w:ascii="標楷體" w:eastAsia="標楷體" w:hAnsi="標楷體" w:cs="新細明體"/>
                <w:color w:val="000000"/>
                <w:kern w:val="0"/>
                <w:szCs w:val="24"/>
              </w:rPr>
            </w:pPr>
            <w:r w:rsidRPr="008E3239">
              <w:rPr>
                <w:rFonts w:ascii="標楷體" w:eastAsia="標楷體" w:hAnsi="標楷體" w:cs="Arial" w:hint="eastAsia"/>
                <w:color w:val="000000"/>
                <w:kern w:val="0"/>
                <w:szCs w:val="24"/>
              </w:rPr>
              <w:t>2.會後進行滿意度調查，98.4％的受訪者滿意整體的活動，98.4％的受訪者滿意講座內容，98.4的受訪者滿意講座氣氛，98.4%的受訪者滿意講師的表達、帶領能力及進行方式，95.2%的受訪者對未來的職涯規劃有更進一步的想法，96.8%的受訪者認為對於未來就業發展有所幫助，98.4%的受訪者認為對職場現狀有新的瞭解，96.7%的受訪者滿意自己今天的參與程度。</w:t>
            </w:r>
          </w:p>
        </w:tc>
      </w:tr>
      <w:tr w:rsidR="00A32858" w:rsidRPr="00EF04E2" w:rsidTr="00D91F3E">
        <w:trPr>
          <w:trHeight w:val="394"/>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8E3239">
        <w:trPr>
          <w:trHeight w:val="360"/>
          <w:jc w:val="center"/>
        </w:trPr>
        <w:tc>
          <w:tcPr>
            <w:tcW w:w="5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8E3239" w:rsidP="00DD564E">
            <w:pPr>
              <w:widowControl/>
              <w:snapToGrid w:val="0"/>
              <w:spacing w:line="280" w:lineRule="atLeast"/>
              <w:jc w:val="center"/>
              <w:rPr>
                <w:rFonts w:ascii="標楷體" w:eastAsia="標楷體" w:hAnsi="標楷體" w:cs="Arial"/>
                <w:b/>
                <w:bCs/>
                <w:color w:val="000000"/>
                <w:kern w:val="0"/>
                <w:szCs w:val="24"/>
              </w:rPr>
            </w:pPr>
            <w:r>
              <w:rPr>
                <w:noProof/>
              </w:rPr>
              <w:drawing>
                <wp:inline distT="0" distB="0" distL="0" distR="0" wp14:anchorId="7953ABFF" wp14:editId="19FA43B6">
                  <wp:extent cx="3115197" cy="1687195"/>
                  <wp:effectExtent l="0" t="0" r="9525" b="8255"/>
                  <wp:docPr id="7" name="圖片 6">
                    <a:extLst xmlns:a="http://schemas.openxmlformats.org/drawingml/2006/main">
                      <a:ext uri="{FF2B5EF4-FFF2-40B4-BE49-F238E27FC236}">
                        <a16:creationId xmlns:a16="http://schemas.microsoft.com/office/drawing/2014/main" id="{BBC6C706-ED7C-4D1F-9E64-EA377A8F07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BBC6C706-ED7C-4D1F-9E64-EA377A8F07E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160" cy="1692049"/>
                          </a:xfrm>
                          <a:prstGeom prst="rect">
                            <a:avLst/>
                          </a:prstGeom>
                        </pic:spPr>
                      </pic:pic>
                    </a:graphicData>
                  </a:graphic>
                </wp:inline>
              </w:drawing>
            </w:r>
          </w:p>
        </w:tc>
        <w:tc>
          <w:tcPr>
            <w:tcW w:w="523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8E3239" w:rsidP="00DD564E">
            <w:pPr>
              <w:widowControl/>
              <w:snapToGrid w:val="0"/>
              <w:spacing w:line="280" w:lineRule="atLeast"/>
              <w:jc w:val="center"/>
              <w:rPr>
                <w:rFonts w:ascii="標楷體" w:eastAsia="標楷體" w:hAnsi="標楷體" w:cs="Arial"/>
                <w:b/>
                <w:bCs/>
                <w:color w:val="000000"/>
                <w:kern w:val="0"/>
                <w:szCs w:val="24"/>
              </w:rPr>
            </w:pPr>
            <w:r>
              <w:rPr>
                <w:noProof/>
              </w:rPr>
              <w:drawing>
                <wp:inline distT="0" distB="0" distL="0" distR="0" wp14:anchorId="628D8F02" wp14:editId="6BB43942">
                  <wp:extent cx="2962275" cy="1665605"/>
                  <wp:effectExtent l="0" t="0" r="9525" b="0"/>
                  <wp:docPr id="9" name="圖片 8">
                    <a:extLst xmlns:a="http://schemas.openxmlformats.org/drawingml/2006/main">
                      <a:ext uri="{FF2B5EF4-FFF2-40B4-BE49-F238E27FC236}">
                        <a16:creationId xmlns:a16="http://schemas.microsoft.com/office/drawing/2014/main" id="{0F41E669-EF09-4FDF-8FC6-EB668F109F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a16="http://schemas.microsoft.com/office/drawing/2014/main" id="{0F41E669-EF09-4FDF-8FC6-EB668F109F6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745" cy="1669805"/>
                          </a:xfrm>
                          <a:prstGeom prst="rect">
                            <a:avLst/>
                          </a:prstGeom>
                        </pic:spPr>
                      </pic:pic>
                    </a:graphicData>
                  </a:graphic>
                </wp:inline>
              </w:drawing>
            </w: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873F4">
        <w:trPr>
          <w:trHeight w:val="587"/>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873F4">
        <w:trPr>
          <w:trHeight w:val="635"/>
          <w:jc w:val="center"/>
        </w:trPr>
        <w:tc>
          <w:tcPr>
            <w:tcW w:w="523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231" w:type="dxa"/>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bl>
    <w:p w:rsidR="00C10299" w:rsidRPr="008A1D40" w:rsidRDefault="00C10299" w:rsidP="00D91F3E">
      <w:pPr>
        <w:rPr>
          <w:rFonts w:hint="eastAsia"/>
        </w:rPr>
      </w:pPr>
      <w:bookmarkStart w:id="0" w:name="_GoBack"/>
      <w:bookmarkEnd w:id="0"/>
    </w:p>
    <w:sectPr w:rsidR="00C10299" w:rsidRPr="008A1D40"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D7" w:rsidRDefault="00EE26D7" w:rsidP="00834AF6">
      <w:r>
        <w:separator/>
      </w:r>
    </w:p>
  </w:endnote>
  <w:endnote w:type="continuationSeparator" w:id="0">
    <w:p w:rsidR="00EE26D7" w:rsidRDefault="00EE26D7"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D7" w:rsidRDefault="00EE26D7" w:rsidP="00834AF6">
      <w:r>
        <w:separator/>
      </w:r>
    </w:p>
  </w:footnote>
  <w:footnote w:type="continuationSeparator" w:id="0">
    <w:p w:rsidR="00EE26D7" w:rsidRDefault="00EE26D7"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30C9D"/>
    <w:rsid w:val="0010077F"/>
    <w:rsid w:val="00105F9A"/>
    <w:rsid w:val="001E4837"/>
    <w:rsid w:val="001E69C1"/>
    <w:rsid w:val="003218BF"/>
    <w:rsid w:val="00325085"/>
    <w:rsid w:val="003B7969"/>
    <w:rsid w:val="00431061"/>
    <w:rsid w:val="004614A8"/>
    <w:rsid w:val="004873F4"/>
    <w:rsid w:val="004B3220"/>
    <w:rsid w:val="004D6434"/>
    <w:rsid w:val="005405E1"/>
    <w:rsid w:val="005C6476"/>
    <w:rsid w:val="005C6F7E"/>
    <w:rsid w:val="005E3CB3"/>
    <w:rsid w:val="006570B6"/>
    <w:rsid w:val="00661DB4"/>
    <w:rsid w:val="00664FAA"/>
    <w:rsid w:val="006A3955"/>
    <w:rsid w:val="006C7F20"/>
    <w:rsid w:val="00703ACD"/>
    <w:rsid w:val="00774D23"/>
    <w:rsid w:val="007C0649"/>
    <w:rsid w:val="007C68CB"/>
    <w:rsid w:val="008220CC"/>
    <w:rsid w:val="00834AF6"/>
    <w:rsid w:val="0083798E"/>
    <w:rsid w:val="008436B1"/>
    <w:rsid w:val="008A1D40"/>
    <w:rsid w:val="008E3239"/>
    <w:rsid w:val="009363B3"/>
    <w:rsid w:val="009611F4"/>
    <w:rsid w:val="009858E1"/>
    <w:rsid w:val="009D765C"/>
    <w:rsid w:val="00A10377"/>
    <w:rsid w:val="00A32858"/>
    <w:rsid w:val="00A613B2"/>
    <w:rsid w:val="00A74A1C"/>
    <w:rsid w:val="00A77BB9"/>
    <w:rsid w:val="00B22E9D"/>
    <w:rsid w:val="00B326CF"/>
    <w:rsid w:val="00B75DAA"/>
    <w:rsid w:val="00C10299"/>
    <w:rsid w:val="00C3758A"/>
    <w:rsid w:val="00D05309"/>
    <w:rsid w:val="00D314D7"/>
    <w:rsid w:val="00D607F8"/>
    <w:rsid w:val="00D810D9"/>
    <w:rsid w:val="00D85319"/>
    <w:rsid w:val="00D91F3E"/>
    <w:rsid w:val="00DB55AA"/>
    <w:rsid w:val="00DD07A1"/>
    <w:rsid w:val="00DD564E"/>
    <w:rsid w:val="00EE26D7"/>
    <w:rsid w:val="00EF04E2"/>
    <w:rsid w:val="00F01B88"/>
    <w:rsid w:val="00F30AF0"/>
    <w:rsid w:val="00F52DD0"/>
    <w:rsid w:val="00FE3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D02C2"/>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5</cp:revision>
  <dcterms:created xsi:type="dcterms:W3CDTF">2021-11-24T05:30:00Z</dcterms:created>
  <dcterms:modified xsi:type="dcterms:W3CDTF">2021-12-13T00:52:00Z</dcterms:modified>
</cp:coreProperties>
</file>